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66" w:rsidRPr="00631AEB" w:rsidRDefault="002B2166" w:rsidP="002B2166">
      <w:pPr>
        <w:widowControl w:val="0"/>
        <w:suppressAutoHyphens/>
        <w:rPr>
          <w:color w:val="000000"/>
          <w:sz w:val="22"/>
          <w:szCs w:val="24"/>
        </w:rPr>
      </w:pPr>
      <w:r w:rsidRPr="00631AEB">
        <w:t xml:space="preserve">Załącznik nr </w:t>
      </w:r>
      <w:r>
        <w:t>3</w:t>
      </w:r>
      <w:r w:rsidRPr="00631AEB">
        <w:t xml:space="preserve"> do SP </w:t>
      </w:r>
      <w:r>
        <w:t>–</w:t>
      </w:r>
      <w:r w:rsidRPr="00631AEB">
        <w:t xml:space="preserve"> wzór</w:t>
      </w:r>
      <w:r>
        <w:t xml:space="preserve">                                                                                           </w:t>
      </w:r>
      <w:r w:rsidRPr="00631AEB">
        <w:rPr>
          <w:i/>
          <w:iCs/>
          <w:color w:val="000000"/>
          <w:sz w:val="22"/>
          <w:szCs w:val="24"/>
        </w:rPr>
        <w:t>……………………………….</w:t>
      </w:r>
    </w:p>
    <w:p w:rsidR="002B2166" w:rsidRPr="00631AEB" w:rsidRDefault="002B2166" w:rsidP="002B2166">
      <w:pPr>
        <w:autoSpaceDE w:val="0"/>
        <w:autoSpaceDN w:val="0"/>
        <w:adjustRightInd w:val="0"/>
        <w:jc w:val="right"/>
        <w:rPr>
          <w:color w:val="000000"/>
          <w:sz w:val="22"/>
          <w:szCs w:val="24"/>
        </w:rPr>
      </w:pPr>
      <w:r w:rsidRPr="00631AEB">
        <w:rPr>
          <w:i/>
          <w:iCs/>
          <w:color w:val="000000"/>
          <w:sz w:val="22"/>
          <w:szCs w:val="24"/>
        </w:rPr>
        <w:t>(Miejscowość i data)</w:t>
      </w:r>
    </w:p>
    <w:p w:rsidR="002B2166" w:rsidRPr="00631AEB" w:rsidRDefault="002B2166" w:rsidP="002B2166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2B2166" w:rsidRPr="00631AEB" w:rsidRDefault="002B2166" w:rsidP="002B2166">
      <w:pPr>
        <w:autoSpaceDE w:val="0"/>
        <w:autoSpaceDN w:val="0"/>
        <w:adjustRightInd w:val="0"/>
        <w:rPr>
          <w:color w:val="000000"/>
          <w:sz w:val="22"/>
          <w:szCs w:val="24"/>
        </w:rPr>
      </w:pPr>
    </w:p>
    <w:p w:rsidR="002B2166" w:rsidRPr="00631AEB" w:rsidRDefault="002B2166" w:rsidP="002B2166">
      <w:pPr>
        <w:autoSpaceDE w:val="0"/>
        <w:autoSpaceDN w:val="0"/>
        <w:adjustRightInd w:val="0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......................................................... </w:t>
      </w:r>
    </w:p>
    <w:p w:rsidR="002B2166" w:rsidRPr="00631AEB" w:rsidRDefault="002B2166" w:rsidP="002B2166">
      <w:pPr>
        <w:autoSpaceDE w:val="0"/>
        <w:autoSpaceDN w:val="0"/>
        <w:adjustRightInd w:val="0"/>
        <w:jc w:val="both"/>
        <w:rPr>
          <w:color w:val="000000"/>
          <w:sz w:val="22"/>
          <w:szCs w:val="24"/>
        </w:rPr>
      </w:pPr>
      <w:r w:rsidRPr="00631AEB">
        <w:rPr>
          <w:color w:val="000000"/>
          <w:sz w:val="22"/>
          <w:szCs w:val="24"/>
        </w:rPr>
        <w:t xml:space="preserve">(pieczęć Wykonawcy) </w:t>
      </w:r>
    </w:p>
    <w:p w:rsidR="002B2166" w:rsidRDefault="002B2166" w:rsidP="002B2166">
      <w:pPr>
        <w:pStyle w:val="Nagwek2"/>
        <w:shd w:val="clear" w:color="auto" w:fill="FFFFFF"/>
        <w:tabs>
          <w:tab w:val="left" w:pos="7404"/>
        </w:tabs>
        <w:ind w:left="3828" w:hanging="283"/>
      </w:pPr>
      <w:bookmarkStart w:id="0" w:name="_Toc141150061"/>
      <w:bookmarkStart w:id="1" w:name="_Toc166458697"/>
      <w:r w:rsidRPr="00631AEB">
        <w:t>Tabela cenowa elementów</w:t>
      </w:r>
      <w:bookmarkEnd w:id="0"/>
      <w:bookmarkEnd w:id="1"/>
    </w:p>
    <w:p w:rsidR="002B2166" w:rsidRPr="007E6E82" w:rsidRDefault="002B2166" w:rsidP="002B2166">
      <w:pPr>
        <w:rPr>
          <w:lang w:val="x-none" w:eastAsia="x-none"/>
        </w:rPr>
      </w:pPr>
    </w:p>
    <w:p w:rsidR="002B2166" w:rsidRDefault="002B2166" w:rsidP="002B2166">
      <w:pPr>
        <w:rPr>
          <w:lang w:val="x-none" w:eastAsia="x-none"/>
        </w:rPr>
      </w:pPr>
    </w:p>
    <w:p w:rsidR="002B2166" w:rsidRDefault="002B2166" w:rsidP="002B2166">
      <w:pPr>
        <w:rPr>
          <w:b/>
          <w:lang w:eastAsia="x-none"/>
        </w:rPr>
      </w:pPr>
      <w:r>
        <w:rPr>
          <w:lang w:eastAsia="x-none"/>
        </w:rPr>
        <w:t xml:space="preserve">     </w:t>
      </w:r>
      <w:r w:rsidRPr="005763E4">
        <w:rPr>
          <w:b/>
          <w:lang w:eastAsia="x-none"/>
        </w:rPr>
        <w:t>CZĘŚĆ I :</w:t>
      </w:r>
    </w:p>
    <w:p w:rsidR="002B2166" w:rsidRDefault="002B2166" w:rsidP="002B2166">
      <w:pPr>
        <w:rPr>
          <w:b/>
          <w:lang w:eastAsia="x-none"/>
        </w:rPr>
      </w:pP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>
        <w:rPr>
          <w:b/>
          <w:lang w:eastAsia="x-none"/>
        </w:rPr>
        <w:t xml:space="preserve">     </w:t>
      </w:r>
      <w:r w:rsidRPr="007E6E82">
        <w:rPr>
          <w:b/>
          <w:sz w:val="24"/>
          <w:szCs w:val="24"/>
          <w:lang w:eastAsia="x-none"/>
        </w:rPr>
        <w:t xml:space="preserve">Wartość: </w:t>
      </w:r>
      <w:r w:rsidRPr="007E6E82">
        <w:rPr>
          <w:sz w:val="24"/>
          <w:szCs w:val="24"/>
          <w:lang w:eastAsia="x-none"/>
        </w:rPr>
        <w:t>Zadanie 1: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2: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3: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4: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5: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6: ……………………. netto……………………….brutto</w:t>
      </w:r>
    </w:p>
    <w:p w:rsidR="002B2166" w:rsidRPr="007E6E82" w:rsidRDefault="002B2166" w:rsidP="002B2166">
      <w:pPr>
        <w:shd w:val="clear" w:color="auto" w:fill="FFFFFF"/>
        <w:jc w:val="both"/>
        <w:rPr>
          <w:sz w:val="24"/>
          <w:szCs w:val="24"/>
        </w:rPr>
      </w:pPr>
    </w:p>
    <w:p w:rsidR="002B2166" w:rsidRDefault="002B2166" w:rsidP="002B2166">
      <w:pPr>
        <w:shd w:val="clear" w:color="auto" w:fill="FFFFFF"/>
        <w:jc w:val="both"/>
      </w:pPr>
    </w:p>
    <w:p w:rsidR="002B2166" w:rsidRDefault="002B2166" w:rsidP="002B2166">
      <w:pPr>
        <w:shd w:val="clear" w:color="auto" w:fill="FFFFFF"/>
        <w:jc w:val="both"/>
      </w:pPr>
    </w:p>
    <w:p w:rsidR="002B2166" w:rsidRPr="00CC1940" w:rsidRDefault="002B2166" w:rsidP="002B2166">
      <w:pPr>
        <w:shd w:val="clear" w:color="auto" w:fill="FFFFFF"/>
        <w:jc w:val="both"/>
      </w:pPr>
    </w:p>
    <w:tbl>
      <w:tblPr>
        <w:tblW w:w="0" w:type="auto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402"/>
        <w:gridCol w:w="708"/>
        <w:gridCol w:w="709"/>
        <w:gridCol w:w="1276"/>
        <w:gridCol w:w="1276"/>
        <w:gridCol w:w="1157"/>
      </w:tblGrid>
      <w:tr w:rsidR="002B2166" w:rsidRPr="00631AEB" w:rsidTr="004579E1">
        <w:trPr>
          <w:trHeight w:val="562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  <w:r w:rsidRPr="00631AEB">
              <w:t>L.p.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Nazwa elementu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J.m.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Ilość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Cena jednostkowa netto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Wartość netto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Wartość brutto</w:t>
            </w:r>
          </w:p>
        </w:tc>
      </w:tr>
      <w:tr w:rsidR="002B2166" w:rsidRPr="00631AEB" w:rsidTr="004579E1">
        <w:trPr>
          <w:trHeight w:val="273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6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7</w:t>
            </w:r>
          </w:p>
        </w:tc>
      </w:tr>
      <w:tr w:rsidR="002B2166" w:rsidRPr="00631AEB" w:rsidTr="004579E1">
        <w:tc>
          <w:tcPr>
            <w:tcW w:w="92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I.a.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r w:rsidRPr="00631AEB">
              <w:t>Prace przedprojektowe w tym m.in. badania i dokumentacja geotechniczna, raporty i oceny oddziaływania na środowisko, ekspertyzy, opinie,</w:t>
            </w:r>
            <w:r>
              <w:t xml:space="preserve"> uzgodnienia itp.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I.b.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Mapy do celów projektowych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I.c.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 xml:space="preserve">Projekt budowlany ze szczegółami wykonawczymi </w:t>
            </w:r>
            <w:r>
              <w:t>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I.d.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 xml:space="preserve">Projekt budowlany ze szczegółami wykonawczymi </w:t>
            </w:r>
            <w:r>
              <w:t>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I.e.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I.</w:t>
            </w:r>
            <w:r>
              <w:t>f</w:t>
            </w:r>
            <w:r w:rsidRPr="00631AEB">
              <w:t>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I.</w:t>
            </w:r>
            <w:r>
              <w:t>g</w:t>
            </w:r>
            <w:r w:rsidRPr="00631AEB">
              <w:t>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I.h.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8072" w:type="dxa"/>
            <w:gridSpan w:val="6"/>
            <w:vAlign w:val="center"/>
          </w:tcPr>
          <w:p w:rsidR="002B2166" w:rsidRPr="00631AEB" w:rsidRDefault="002B2166" w:rsidP="004579E1">
            <w:pPr>
              <w:jc w:val="right"/>
            </w:pPr>
            <w:r>
              <w:t>Razem</w:t>
            </w:r>
          </w:p>
        </w:tc>
        <w:tc>
          <w:tcPr>
            <w:tcW w:w="1157" w:type="dxa"/>
            <w:vAlign w:val="center"/>
          </w:tcPr>
          <w:p w:rsidR="002B2166" w:rsidRPr="00631AEB" w:rsidRDefault="002B2166" w:rsidP="004579E1"/>
        </w:tc>
      </w:tr>
    </w:tbl>
    <w:p w:rsidR="002B2166" w:rsidRDefault="002B2166" w:rsidP="002B2166">
      <w:pPr>
        <w:shd w:val="clear" w:color="auto" w:fill="FFFFFF"/>
        <w:ind w:firstLine="451"/>
        <w:jc w:val="both"/>
        <w:rPr>
          <w:b/>
          <w:i/>
          <w:sz w:val="28"/>
        </w:rPr>
      </w:pPr>
    </w:p>
    <w:p w:rsidR="002B2166" w:rsidRDefault="002B2166" w:rsidP="002B2166">
      <w:pPr>
        <w:rPr>
          <w:lang w:eastAsia="x-none"/>
        </w:rPr>
      </w:pPr>
      <w:r>
        <w:rPr>
          <w:lang w:eastAsia="x-none"/>
        </w:rPr>
        <w:t xml:space="preserve">    </w:t>
      </w: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Default="002B2166" w:rsidP="002B2166">
      <w:pPr>
        <w:rPr>
          <w:lang w:eastAsia="x-none"/>
        </w:rPr>
      </w:pPr>
    </w:p>
    <w:p w:rsidR="002B2166" w:rsidRPr="007E6E82" w:rsidRDefault="002B2166" w:rsidP="002B2166">
      <w:pPr>
        <w:rPr>
          <w:b/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</w:t>
      </w:r>
      <w:r w:rsidRPr="007E6E82">
        <w:rPr>
          <w:b/>
          <w:sz w:val="24"/>
          <w:szCs w:val="24"/>
          <w:lang w:eastAsia="x-none"/>
        </w:rPr>
        <w:t>CZĘŚĆ II :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</w:t>
      </w:r>
      <w:r w:rsidRPr="007E6E82">
        <w:rPr>
          <w:b/>
          <w:sz w:val="24"/>
          <w:szCs w:val="24"/>
          <w:lang w:eastAsia="x-none"/>
        </w:rPr>
        <w:t xml:space="preserve">Wartość: </w:t>
      </w:r>
      <w:r w:rsidRPr="007E6E82">
        <w:rPr>
          <w:sz w:val="24"/>
          <w:szCs w:val="24"/>
          <w:lang w:eastAsia="x-none"/>
        </w:rPr>
        <w:t>Zadanie 7: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8: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9: ……………………. netto……………………….brutto</w:t>
      </w:r>
    </w:p>
    <w:p w:rsidR="002B2166" w:rsidRPr="007E6E82" w:rsidRDefault="002B2166" w:rsidP="002B2166">
      <w:pPr>
        <w:rPr>
          <w:sz w:val="24"/>
          <w:szCs w:val="24"/>
          <w:lang w:eastAsia="x-none"/>
        </w:rPr>
      </w:pPr>
      <w:r w:rsidRPr="007E6E82">
        <w:rPr>
          <w:sz w:val="24"/>
          <w:szCs w:val="24"/>
          <w:lang w:eastAsia="x-none"/>
        </w:rPr>
        <w:t xml:space="preserve">                     Zadanie 10: ……………………. netto……………………….brutto</w:t>
      </w:r>
    </w:p>
    <w:p w:rsidR="002B2166" w:rsidRPr="007E6E82" w:rsidRDefault="002B2166" w:rsidP="002B2166">
      <w:pPr>
        <w:rPr>
          <w:lang w:eastAsia="x-none"/>
        </w:rPr>
      </w:pPr>
    </w:p>
    <w:p w:rsidR="002B2166" w:rsidRPr="00CC1940" w:rsidRDefault="002B2166" w:rsidP="002B2166">
      <w:pPr>
        <w:shd w:val="clear" w:color="auto" w:fill="FFFFFF"/>
        <w:jc w:val="both"/>
      </w:pPr>
    </w:p>
    <w:tbl>
      <w:tblPr>
        <w:tblW w:w="0" w:type="auto"/>
        <w:tblInd w:w="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402"/>
        <w:gridCol w:w="708"/>
        <w:gridCol w:w="709"/>
        <w:gridCol w:w="1276"/>
        <w:gridCol w:w="1276"/>
        <w:gridCol w:w="1157"/>
      </w:tblGrid>
      <w:tr w:rsidR="002B2166" w:rsidRPr="00631AEB" w:rsidTr="004579E1">
        <w:trPr>
          <w:trHeight w:val="562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  <w:r w:rsidRPr="00631AEB">
              <w:t>L.p.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Nazwa elementu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J.m.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Ilość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Cena jednostkowa netto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Wartość netto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Wartość brutto</w:t>
            </w:r>
          </w:p>
        </w:tc>
      </w:tr>
      <w:tr w:rsidR="002B2166" w:rsidRPr="00631AEB" w:rsidTr="004579E1">
        <w:trPr>
          <w:trHeight w:val="273"/>
        </w:trPr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6</w:t>
            </w: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7</w:t>
            </w:r>
          </w:p>
        </w:tc>
      </w:tr>
      <w:tr w:rsidR="002B2166" w:rsidRPr="00631AEB" w:rsidTr="004579E1">
        <w:tc>
          <w:tcPr>
            <w:tcW w:w="92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2166" w:rsidRPr="00631AEB" w:rsidRDefault="002B2166" w:rsidP="004579E1">
            <w:pPr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</w:t>
            </w:r>
            <w:r>
              <w:t>I</w:t>
            </w:r>
            <w:r w:rsidRPr="00631AEB">
              <w:t>.a.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r w:rsidRPr="00631AEB">
              <w:t>Prace przedprojektowe w tym m.in. badania i dokumentacja geotechniczna, raporty i oceny oddziaływania na środowisko, ekspertyzy, opinie,</w:t>
            </w:r>
            <w:r>
              <w:t xml:space="preserve"> uzgodnienia itp.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</w:t>
            </w:r>
            <w:r>
              <w:t>I</w:t>
            </w:r>
            <w:r w:rsidRPr="00631AEB">
              <w:t>.b.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Mapy do celów projektowych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</w:t>
            </w:r>
            <w:r>
              <w:t>I</w:t>
            </w:r>
            <w:r w:rsidRPr="00631AEB">
              <w:t>.c.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 xml:space="preserve">Projekt budowlany ze szczegółami wykonawczymi </w:t>
            </w:r>
            <w:r>
              <w:t>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II.d.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 xml:space="preserve">Projekt budowlany ze szczegółami wykonawczymi </w:t>
            </w:r>
            <w:r>
              <w:t>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Default="002B2166" w:rsidP="004579E1">
            <w:pPr>
              <w:jc w:val="center"/>
            </w:pPr>
            <w:r>
              <w:t>II.e.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 xml:space="preserve">Projekt budowlany ze szczegółami wykonawczymi </w:t>
            </w:r>
            <w:r>
              <w:t>– roboty drogowe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II.f.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</w:t>
            </w:r>
            <w:r>
              <w:t>I</w:t>
            </w:r>
            <w:r w:rsidRPr="00631AEB">
              <w:t>.</w:t>
            </w:r>
            <w:r>
              <w:t>g</w:t>
            </w:r>
            <w:r w:rsidRPr="00631AEB">
              <w:t>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II. h.</w:t>
            </w:r>
          </w:p>
        </w:tc>
        <w:tc>
          <w:tcPr>
            <w:tcW w:w="3402" w:type="dxa"/>
            <w:vAlign w:val="center"/>
          </w:tcPr>
          <w:p w:rsidR="002B2166" w:rsidRDefault="002B2166" w:rsidP="004579E1">
            <w:pPr>
              <w:jc w:val="both"/>
            </w:pPr>
            <w:r>
              <w:t>Kosztorys i</w:t>
            </w:r>
            <w:r w:rsidRPr="00631AEB">
              <w:t>nwestorski i przedmiar robót</w:t>
            </w:r>
            <w:r>
              <w:t xml:space="preserve"> – roboty drogowe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 w:rsidRPr="00631AEB">
              <w:t>I</w:t>
            </w:r>
            <w:r>
              <w:t>I</w:t>
            </w:r>
            <w:r w:rsidRPr="00631AEB">
              <w:t>.</w:t>
            </w:r>
            <w:r>
              <w:t>i</w:t>
            </w:r>
            <w:r w:rsidRPr="00631AEB">
              <w:t>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wodociągowa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Pr="00631AEB" w:rsidRDefault="002B2166" w:rsidP="004579E1">
            <w:pPr>
              <w:jc w:val="center"/>
            </w:pPr>
            <w:r>
              <w:t>II.j.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sieć kanalizacji sanitarnej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701" w:type="dxa"/>
            <w:vAlign w:val="center"/>
          </w:tcPr>
          <w:p w:rsidR="002B2166" w:rsidRDefault="002B2166" w:rsidP="004579E1">
            <w:pPr>
              <w:jc w:val="center"/>
            </w:pPr>
            <w:r>
              <w:t>II.k.</w:t>
            </w:r>
          </w:p>
        </w:tc>
        <w:tc>
          <w:tcPr>
            <w:tcW w:w="3402" w:type="dxa"/>
            <w:vAlign w:val="center"/>
          </w:tcPr>
          <w:p w:rsidR="002B2166" w:rsidRPr="00631AEB" w:rsidRDefault="002B2166" w:rsidP="004579E1">
            <w:pPr>
              <w:jc w:val="both"/>
            </w:pPr>
            <w:r w:rsidRPr="00631AEB">
              <w:t>Specyfikacja Techniczna Wykonania i Odbioru Robót Budowlanych (STWiORB)</w:t>
            </w:r>
            <w:r>
              <w:t xml:space="preserve"> – roboty drogowe</w:t>
            </w:r>
          </w:p>
        </w:tc>
        <w:tc>
          <w:tcPr>
            <w:tcW w:w="708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709" w:type="dxa"/>
            <w:vAlign w:val="center"/>
          </w:tcPr>
          <w:p w:rsidR="002B2166" w:rsidRPr="00631AEB" w:rsidRDefault="002B2166" w:rsidP="004579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  <w:tc>
          <w:tcPr>
            <w:tcW w:w="1157" w:type="dxa"/>
            <w:vAlign w:val="center"/>
          </w:tcPr>
          <w:p w:rsidR="002B2166" w:rsidRPr="00631AEB" w:rsidRDefault="002B2166" w:rsidP="004579E1">
            <w:pPr>
              <w:jc w:val="center"/>
              <w:rPr>
                <w:b/>
              </w:rPr>
            </w:pPr>
          </w:p>
        </w:tc>
      </w:tr>
      <w:tr w:rsidR="002B2166" w:rsidRPr="00631AEB" w:rsidTr="004579E1">
        <w:tc>
          <w:tcPr>
            <w:tcW w:w="8072" w:type="dxa"/>
            <w:gridSpan w:val="6"/>
            <w:vAlign w:val="center"/>
          </w:tcPr>
          <w:p w:rsidR="002B2166" w:rsidRPr="00631AEB" w:rsidRDefault="002B2166" w:rsidP="004579E1">
            <w:pPr>
              <w:jc w:val="right"/>
            </w:pPr>
            <w:r>
              <w:t>Razem</w:t>
            </w:r>
          </w:p>
        </w:tc>
        <w:tc>
          <w:tcPr>
            <w:tcW w:w="1157" w:type="dxa"/>
            <w:vAlign w:val="center"/>
          </w:tcPr>
          <w:p w:rsidR="002B2166" w:rsidRPr="00631AEB" w:rsidRDefault="002B2166" w:rsidP="004579E1"/>
        </w:tc>
      </w:tr>
    </w:tbl>
    <w:p w:rsidR="002B2166" w:rsidRPr="00631AEB" w:rsidRDefault="002B2166" w:rsidP="002B2166">
      <w:pPr>
        <w:shd w:val="clear" w:color="auto" w:fill="FFFFFF"/>
        <w:ind w:firstLine="451"/>
        <w:jc w:val="both"/>
        <w:rPr>
          <w:b/>
          <w:i/>
          <w:sz w:val="28"/>
        </w:rPr>
      </w:pPr>
    </w:p>
    <w:p w:rsidR="002B2166" w:rsidRPr="00A838B9" w:rsidRDefault="002B2166" w:rsidP="002B2166">
      <w:pPr>
        <w:shd w:val="clear" w:color="auto" w:fill="FFFFFF"/>
        <w:jc w:val="both"/>
        <w:rPr>
          <w:b/>
        </w:rPr>
      </w:pPr>
      <w:r w:rsidRPr="00A838B9">
        <w:rPr>
          <w:b/>
        </w:rPr>
        <w:t>UWAGA:</w:t>
      </w:r>
    </w:p>
    <w:p w:rsidR="002B2166" w:rsidRPr="00A838B9" w:rsidRDefault="002B2166" w:rsidP="002B2166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284"/>
        </w:tabs>
        <w:ind w:left="284" w:hanging="284"/>
        <w:jc w:val="both"/>
      </w:pPr>
      <w:r w:rsidRPr="00A838B9">
        <w:t>W cenie elementów należy uwzględnić koszty wykonania pozostałych usług, które należy wykonać w ramach umowy.</w:t>
      </w:r>
    </w:p>
    <w:p w:rsidR="002B2166" w:rsidRPr="00A838B9" w:rsidRDefault="002B2166" w:rsidP="002B2166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284"/>
        </w:tabs>
        <w:spacing w:line="300" w:lineRule="auto"/>
        <w:ind w:left="284" w:hanging="284"/>
        <w:jc w:val="both"/>
      </w:pPr>
      <w:r w:rsidRPr="00A838B9">
        <w:t>Należy wypełnić wszystkie pozycje tabeli bez dokonywania w nich zmian, a w przypadku elementów nie występujących w obiekcie lub ujętych w innych elementach wpisać 0.</w:t>
      </w:r>
    </w:p>
    <w:p w:rsidR="002B2166" w:rsidRPr="00A838B9" w:rsidRDefault="002B2166" w:rsidP="002B2166">
      <w:pPr>
        <w:shd w:val="clear" w:color="auto" w:fill="FFFFFF"/>
        <w:jc w:val="both"/>
      </w:pPr>
      <w:r w:rsidRPr="00A838B9">
        <w:t>*) niepotrzebne skreślić</w:t>
      </w:r>
    </w:p>
    <w:p w:rsidR="002B2166" w:rsidRDefault="002B2166" w:rsidP="002B2166">
      <w:pPr>
        <w:shd w:val="clear" w:color="auto" w:fill="FFFFFF"/>
        <w:jc w:val="both"/>
        <w:rPr>
          <w:sz w:val="24"/>
        </w:rPr>
      </w:pPr>
    </w:p>
    <w:p w:rsidR="002B2166" w:rsidRPr="00631AEB" w:rsidRDefault="002B2166" w:rsidP="002B2166">
      <w:pPr>
        <w:shd w:val="clear" w:color="auto" w:fill="FFFFFF"/>
        <w:jc w:val="both"/>
        <w:rPr>
          <w:sz w:val="24"/>
        </w:rPr>
      </w:pPr>
    </w:p>
    <w:p w:rsidR="002B2166" w:rsidRPr="00A838B9" w:rsidRDefault="002B2166" w:rsidP="002B2166">
      <w:pPr>
        <w:shd w:val="clear" w:color="auto" w:fill="FFFFFF"/>
        <w:rPr>
          <w:i/>
        </w:rPr>
        <w:sectPr w:rsidR="002B2166" w:rsidRPr="00A838B9" w:rsidSect="008D2CFE">
          <w:headerReference w:type="default" r:id="rId5"/>
          <w:footerReference w:type="default" r:id="rId6"/>
          <w:pgSz w:w="11907" w:h="16840" w:code="9"/>
          <w:pgMar w:top="284" w:right="1247" w:bottom="284" w:left="1247" w:header="284" w:footer="709" w:gutter="0"/>
          <w:pgNumType w:chapStyle="1" w:chapSep="period"/>
          <w:cols w:space="60"/>
          <w:noEndnote/>
        </w:sectPr>
      </w:pPr>
      <w:r w:rsidRPr="00A838B9">
        <w:t xml:space="preserve">Data : </w:t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t xml:space="preserve"> </w:t>
      </w:r>
      <w:r w:rsidRPr="00A838B9">
        <w:tab/>
      </w:r>
      <w:r w:rsidRPr="00A838B9">
        <w:tab/>
      </w:r>
      <w:r w:rsidRPr="00A838B9"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rPr>
          <w:u w:val="dotted"/>
        </w:rPr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</w:r>
      <w:r w:rsidRPr="00A838B9">
        <w:tab/>
        <w:t xml:space="preserve">      (</w:t>
      </w:r>
      <w:r>
        <w:rPr>
          <w:i/>
        </w:rPr>
        <w:t>podpis i pieczęć)</w:t>
      </w:r>
    </w:p>
    <w:p w:rsidR="00E2550D" w:rsidRDefault="00E2550D">
      <w:bookmarkStart w:id="2" w:name="_GoBack"/>
      <w:bookmarkEnd w:id="2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2B21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80AA8" w:rsidRDefault="002B216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2B2166" w:rsidP="006D14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780AA8" w:rsidRDefault="002B2166" w:rsidP="006D141E">
    <w:pPr>
      <w:pStyle w:val="Nagwek"/>
    </w:pPr>
    <w:r>
      <w:t xml:space="preserve">                                       Spółka z o</w:t>
    </w:r>
    <w:r>
      <w:t>.o.</w:t>
    </w:r>
  </w:p>
  <w:p w:rsidR="00780AA8" w:rsidRDefault="002B2166" w:rsidP="006D141E">
    <w:pPr>
      <w:pStyle w:val="Nagwek"/>
    </w:pPr>
    <w:r>
      <w:t xml:space="preserve">                   ul. Drzymały 14, 89-620 Chojnice                   </w:t>
    </w:r>
  </w:p>
  <w:p w:rsidR="00780AA8" w:rsidRPr="002B2166" w:rsidRDefault="002B2166" w:rsidP="006D141E">
    <w:pPr>
      <w:pStyle w:val="Nagwek"/>
      <w:jc w:val="both"/>
    </w:pPr>
    <w:r w:rsidRPr="002B2166">
      <w:t xml:space="preserve"> </w:t>
    </w:r>
    <w:r w:rsidRPr="002B2166">
      <w:t xml:space="preserve">                  NIP: 555-20-32-319      </w:t>
    </w:r>
    <w:r w:rsidRPr="002B2166">
      <w:t xml:space="preserve">tel. 52 396 37 37, </w:t>
    </w:r>
    <w:r w:rsidRPr="002B2166">
      <w:t xml:space="preserve">    </w:t>
    </w:r>
    <w:r w:rsidRPr="002B2166">
      <w:t>fax 52 396 18 66,</w:t>
    </w:r>
    <w:r w:rsidRPr="002B2166">
      <w:t xml:space="preserve">     </w:t>
    </w:r>
    <w:r w:rsidRPr="002B2166">
      <w:t xml:space="preserve"> e-mail: gzgk@gzgkchojnice.pl</w:t>
    </w:r>
  </w:p>
  <w:p w:rsidR="00780AA8" w:rsidRPr="002B2166" w:rsidRDefault="002B2166" w:rsidP="006D14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8890" t="6350" r="1397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73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85pt;margin-top:4.8pt;width:475.95pt;height:1.8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OLuOH&#10;3gAAAAcBAAAPAAAAAAAAAAAAAAAAAKAEAABkcnMvZG93bnJldi54bWxQSwUGAAAAAAQABADzAAAA&#10;qwUAAAAA&#10;" strokeweight=".26mm"/>
          </w:pict>
        </mc:Fallback>
      </mc:AlternateContent>
    </w:r>
    <w:r w:rsidRPr="002B2166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6"/>
    <w:rsid w:val="002B2166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BEA761-8BC6-461D-B54C-1A8706B0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66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166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216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B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B2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21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2020-04-28T11:22:00Z</dcterms:created>
  <dcterms:modified xsi:type="dcterms:W3CDTF">2020-04-28T11:23:00Z</dcterms:modified>
</cp:coreProperties>
</file>